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2482" w14:textId="70F296E5" w:rsidR="00050CD5" w:rsidRPr="00DB766F" w:rsidRDefault="00050CD5" w:rsidP="001A0226">
      <w:pPr>
        <w:spacing w:after="0" w:line="760" w:lineRule="exact"/>
        <w:jc w:val="center"/>
        <w:rPr>
          <w:b/>
          <w:bCs/>
          <w:sz w:val="72"/>
          <w:szCs w:val="72"/>
        </w:rPr>
      </w:pPr>
      <w:r w:rsidRPr="00DB766F">
        <w:rPr>
          <w:b/>
          <w:bCs/>
          <w:sz w:val="72"/>
          <w:szCs w:val="72"/>
        </w:rPr>
        <w:t xml:space="preserve">Help Your Campus Celebrate </w:t>
      </w:r>
      <w:r w:rsidR="00DB766F">
        <w:rPr>
          <w:b/>
          <w:bCs/>
          <w:sz w:val="72"/>
          <w:szCs w:val="72"/>
        </w:rPr>
        <w:br/>
      </w:r>
      <w:r w:rsidRPr="00DB766F">
        <w:rPr>
          <w:b/>
          <w:bCs/>
          <w:sz w:val="72"/>
          <w:szCs w:val="72"/>
        </w:rPr>
        <w:t>the 250</w:t>
      </w:r>
      <w:r w:rsidRPr="00DB766F">
        <w:rPr>
          <w:b/>
          <w:bCs/>
          <w:sz w:val="72"/>
          <w:szCs w:val="72"/>
          <w:vertAlign w:val="superscript"/>
        </w:rPr>
        <w:t>th</w:t>
      </w:r>
      <w:r w:rsidRPr="00DB766F">
        <w:rPr>
          <w:b/>
          <w:bCs/>
          <w:sz w:val="72"/>
          <w:szCs w:val="72"/>
        </w:rPr>
        <w:t xml:space="preserve"> Anniversary</w:t>
      </w:r>
      <w:r w:rsidR="00845B6E" w:rsidRPr="00845B6E">
        <w:rPr>
          <w:b/>
          <w:bCs/>
          <w:sz w:val="72"/>
          <w:szCs w:val="72"/>
        </w:rPr>
        <w:t xml:space="preserve"> </w:t>
      </w:r>
      <w:r w:rsidR="00845B6E">
        <w:rPr>
          <w:b/>
          <w:bCs/>
          <w:sz w:val="72"/>
          <w:szCs w:val="72"/>
        </w:rPr>
        <w:t xml:space="preserve">of the </w:t>
      </w:r>
      <w:r w:rsidR="00845B6E" w:rsidRPr="00DB766F">
        <w:rPr>
          <w:b/>
          <w:bCs/>
          <w:sz w:val="72"/>
          <w:szCs w:val="72"/>
        </w:rPr>
        <w:t>USA</w:t>
      </w:r>
    </w:p>
    <w:p w14:paraId="6006D4CE" w14:textId="77777777" w:rsidR="00050CD5" w:rsidRDefault="00050CD5" w:rsidP="00050CD5">
      <w:pPr>
        <w:jc w:val="center"/>
      </w:pPr>
    </w:p>
    <w:p w14:paraId="16F91F54" w14:textId="0567E126" w:rsidR="00050CD5" w:rsidRPr="00DB766F" w:rsidRDefault="00050CD5" w:rsidP="001A0226">
      <w:pPr>
        <w:spacing w:line="240" w:lineRule="auto"/>
        <w:jc w:val="center"/>
        <w:rPr>
          <w:b/>
          <w:bCs/>
          <w:sz w:val="38"/>
          <w:szCs w:val="38"/>
        </w:rPr>
      </w:pPr>
      <w:r w:rsidRPr="00DB766F">
        <w:rPr>
          <w:b/>
          <w:bCs/>
          <w:sz w:val="38"/>
          <w:szCs w:val="38"/>
        </w:rPr>
        <w:t xml:space="preserve">Your students </w:t>
      </w:r>
      <w:proofErr w:type="gramStart"/>
      <w:r w:rsidR="00A718CD" w:rsidRPr="00DB766F">
        <w:rPr>
          <w:b/>
          <w:bCs/>
          <w:sz w:val="38"/>
          <w:szCs w:val="38"/>
        </w:rPr>
        <w:t>have the opportunity to</w:t>
      </w:r>
      <w:proofErr w:type="gramEnd"/>
      <w:r w:rsidR="00A718CD" w:rsidRPr="00DB766F">
        <w:rPr>
          <w:b/>
          <w:bCs/>
          <w:sz w:val="38"/>
          <w:szCs w:val="38"/>
        </w:rPr>
        <w:t xml:space="preserve"> think more about their right to vote</w:t>
      </w:r>
      <w:r w:rsidR="00187078" w:rsidRPr="00DB766F">
        <w:rPr>
          <w:b/>
          <w:bCs/>
          <w:sz w:val="38"/>
          <w:szCs w:val="38"/>
        </w:rPr>
        <w:t>- that vote you help them with-</w:t>
      </w:r>
      <w:r w:rsidR="00A718CD" w:rsidRPr="00DB766F">
        <w:rPr>
          <w:b/>
          <w:bCs/>
          <w:sz w:val="38"/>
          <w:szCs w:val="38"/>
        </w:rPr>
        <w:t xml:space="preserve"> </w:t>
      </w:r>
      <w:r w:rsidR="00187078" w:rsidRPr="00DB766F">
        <w:rPr>
          <w:b/>
          <w:bCs/>
          <w:sz w:val="38"/>
          <w:szCs w:val="38"/>
        </w:rPr>
        <w:t xml:space="preserve">in </w:t>
      </w:r>
      <w:proofErr w:type="gramStart"/>
      <w:r w:rsidR="00187078" w:rsidRPr="00DB766F">
        <w:rPr>
          <w:b/>
          <w:bCs/>
          <w:sz w:val="38"/>
          <w:szCs w:val="38"/>
        </w:rPr>
        <w:t>2026, and</w:t>
      </w:r>
      <w:proofErr w:type="gramEnd"/>
      <w:r w:rsidR="00187078" w:rsidRPr="00DB766F">
        <w:rPr>
          <w:b/>
          <w:bCs/>
          <w:sz w:val="38"/>
          <w:szCs w:val="38"/>
        </w:rPr>
        <w:t xml:space="preserve"> connect it to its</w:t>
      </w:r>
      <w:r w:rsidR="00A718CD" w:rsidRPr="00DB766F">
        <w:rPr>
          <w:b/>
          <w:bCs/>
          <w:sz w:val="38"/>
          <w:szCs w:val="38"/>
        </w:rPr>
        <w:t xml:space="preserve"> </w:t>
      </w:r>
      <w:r w:rsidR="00187078" w:rsidRPr="00DB766F">
        <w:rPr>
          <w:b/>
          <w:bCs/>
          <w:sz w:val="38"/>
          <w:szCs w:val="38"/>
        </w:rPr>
        <w:t>origins</w:t>
      </w:r>
      <w:r w:rsidR="00A718CD" w:rsidRPr="00DB766F">
        <w:rPr>
          <w:b/>
          <w:bCs/>
          <w:sz w:val="38"/>
          <w:szCs w:val="38"/>
        </w:rPr>
        <w:t>.</w:t>
      </w:r>
      <w:r w:rsidR="00187078" w:rsidRPr="00DB766F">
        <w:rPr>
          <w:b/>
          <w:bCs/>
          <w:sz w:val="38"/>
          <w:szCs w:val="38"/>
        </w:rPr>
        <w:t xml:space="preserve">    </w:t>
      </w:r>
      <w:r w:rsidR="000F4D3A" w:rsidRPr="00DB766F">
        <w:rPr>
          <w:b/>
          <w:bCs/>
          <w:sz w:val="38"/>
          <w:szCs w:val="38"/>
        </w:rPr>
        <w:t>Many</w:t>
      </w:r>
      <w:r w:rsidR="00187078" w:rsidRPr="00DB766F">
        <w:rPr>
          <w:b/>
          <w:bCs/>
          <w:sz w:val="38"/>
          <w:szCs w:val="38"/>
        </w:rPr>
        <w:t xml:space="preserve"> groups are working to provide resources</w:t>
      </w:r>
      <w:r w:rsidR="00845B6E">
        <w:rPr>
          <w:b/>
          <w:bCs/>
          <w:sz w:val="38"/>
          <w:szCs w:val="38"/>
        </w:rPr>
        <w:t xml:space="preserve">, and here </w:t>
      </w:r>
      <w:r w:rsidR="00187078" w:rsidRPr="00DB766F">
        <w:rPr>
          <w:b/>
          <w:bCs/>
          <w:sz w:val="38"/>
          <w:szCs w:val="38"/>
        </w:rPr>
        <w:t xml:space="preserve">are a few for you to </w:t>
      </w:r>
      <w:r w:rsidR="00845B6E">
        <w:rPr>
          <w:b/>
          <w:bCs/>
          <w:sz w:val="38"/>
          <w:szCs w:val="38"/>
        </w:rPr>
        <w:t>use.  Will you be</w:t>
      </w:r>
      <w:r w:rsidR="00187078" w:rsidRPr="00DB766F">
        <w:rPr>
          <w:b/>
          <w:bCs/>
          <w:sz w:val="38"/>
          <w:szCs w:val="38"/>
        </w:rPr>
        <w:t xml:space="preserve"> adding to your website</w:t>
      </w:r>
      <w:r w:rsidR="00845B6E">
        <w:rPr>
          <w:b/>
          <w:bCs/>
          <w:sz w:val="38"/>
          <w:szCs w:val="38"/>
        </w:rPr>
        <w:t>?</w:t>
      </w:r>
      <w:r w:rsidR="00187078" w:rsidRPr="00DB766F">
        <w:rPr>
          <w:b/>
          <w:bCs/>
          <w:sz w:val="38"/>
          <w:szCs w:val="38"/>
        </w:rPr>
        <w:t xml:space="preserve"> </w:t>
      </w:r>
      <w:r w:rsidR="00845B6E">
        <w:rPr>
          <w:b/>
          <w:bCs/>
          <w:sz w:val="38"/>
          <w:szCs w:val="38"/>
        </w:rPr>
        <w:t>Noting it in</w:t>
      </w:r>
      <w:r w:rsidR="00187078" w:rsidRPr="00DB766F">
        <w:rPr>
          <w:b/>
          <w:bCs/>
          <w:sz w:val="38"/>
          <w:szCs w:val="38"/>
        </w:rPr>
        <w:t xml:space="preserve"> email</w:t>
      </w:r>
      <w:r w:rsidR="00845B6E">
        <w:rPr>
          <w:b/>
          <w:bCs/>
          <w:sz w:val="38"/>
          <w:szCs w:val="38"/>
        </w:rPr>
        <w:t>?</w:t>
      </w:r>
      <w:r w:rsidR="00187078" w:rsidRPr="00DB766F">
        <w:rPr>
          <w:b/>
          <w:bCs/>
          <w:sz w:val="38"/>
          <w:szCs w:val="38"/>
        </w:rPr>
        <w:t xml:space="preserve"> </w:t>
      </w:r>
      <w:r w:rsidR="00845B6E">
        <w:rPr>
          <w:b/>
          <w:bCs/>
          <w:sz w:val="38"/>
          <w:szCs w:val="38"/>
        </w:rPr>
        <w:t>D</w:t>
      </w:r>
      <w:r w:rsidR="00187078" w:rsidRPr="00DB766F">
        <w:rPr>
          <w:b/>
          <w:bCs/>
          <w:sz w:val="38"/>
          <w:szCs w:val="38"/>
        </w:rPr>
        <w:t>eveloping event</w:t>
      </w:r>
      <w:r w:rsidR="00845B6E">
        <w:rPr>
          <w:b/>
          <w:bCs/>
          <w:sz w:val="38"/>
          <w:szCs w:val="38"/>
        </w:rPr>
        <w:t>s?</w:t>
      </w:r>
    </w:p>
    <w:p w14:paraId="3680E3AF" w14:textId="77777777" w:rsidR="00187078" w:rsidRPr="00BB40F4" w:rsidRDefault="00187078" w:rsidP="00050CD5">
      <w:pPr>
        <w:rPr>
          <w:b/>
          <w:bCs/>
          <w:sz w:val="14"/>
          <w:szCs w:val="14"/>
        </w:rPr>
      </w:pPr>
    </w:p>
    <w:p w14:paraId="553CF8F6" w14:textId="2E8D8F84" w:rsidR="001A0226" w:rsidRPr="001A0226" w:rsidRDefault="001A0226" w:rsidP="001A0226">
      <w:pPr>
        <w:rPr>
          <w:sz w:val="28"/>
          <w:szCs w:val="28"/>
        </w:rPr>
      </w:pPr>
      <w:proofErr w:type="spellStart"/>
      <w:r w:rsidRPr="00BB40F4">
        <w:rPr>
          <w:b/>
          <w:bCs/>
          <w:sz w:val="28"/>
          <w:szCs w:val="28"/>
        </w:rPr>
        <w:t>Semiquincentennial</w:t>
      </w:r>
      <w:proofErr w:type="spellEnd"/>
      <w:r w:rsidR="00BB40F4">
        <w:rPr>
          <w:b/>
          <w:bCs/>
          <w:sz w:val="28"/>
          <w:szCs w:val="28"/>
        </w:rPr>
        <w:t xml:space="preserve"> </w:t>
      </w:r>
      <w:r w:rsidRPr="001A0226">
        <w:rPr>
          <w:b/>
          <w:bCs/>
          <w:sz w:val="28"/>
          <w:szCs w:val="28"/>
        </w:rPr>
        <w:t>Etymology</w:t>
      </w:r>
      <w:proofErr w:type="gramStart"/>
      <w:r w:rsidRPr="001A0226">
        <w:rPr>
          <w:b/>
          <w:bCs/>
          <w:sz w:val="28"/>
          <w:szCs w:val="28"/>
        </w:rPr>
        <w:t>:</w:t>
      </w:r>
      <w:r w:rsidRPr="001A0226">
        <w:rPr>
          <w:sz w:val="28"/>
          <w:szCs w:val="28"/>
        </w:rPr>
        <w:t> </w:t>
      </w:r>
      <w:r w:rsidR="00BB40F4">
        <w:rPr>
          <w:sz w:val="28"/>
          <w:szCs w:val="28"/>
        </w:rPr>
        <w:t xml:space="preserve"> </w:t>
      </w:r>
      <w:r w:rsidRPr="001A0226">
        <w:rPr>
          <w:sz w:val="28"/>
          <w:szCs w:val="28"/>
        </w:rPr>
        <w:t>Semi</w:t>
      </w:r>
      <w:proofErr w:type="gramEnd"/>
      <w:r w:rsidRPr="001A0226">
        <w:rPr>
          <w:sz w:val="28"/>
          <w:szCs w:val="28"/>
        </w:rPr>
        <w:t xml:space="preserve"> (half)</w:t>
      </w:r>
      <w:r w:rsidR="00BB40F4">
        <w:rPr>
          <w:sz w:val="28"/>
          <w:szCs w:val="28"/>
        </w:rPr>
        <w:t>;</w:t>
      </w:r>
      <w:r w:rsidRPr="001A0226">
        <w:rPr>
          <w:sz w:val="28"/>
          <w:szCs w:val="28"/>
        </w:rPr>
        <w:t xml:space="preserve"> quin (five)</w:t>
      </w:r>
      <w:r w:rsidR="00BB40F4">
        <w:rPr>
          <w:sz w:val="28"/>
          <w:szCs w:val="28"/>
        </w:rPr>
        <w:t>;</w:t>
      </w:r>
      <w:r w:rsidRPr="001A0226">
        <w:rPr>
          <w:sz w:val="28"/>
          <w:szCs w:val="28"/>
        </w:rPr>
        <w:t xml:space="preserve"> centennial (100th anniversary) </w:t>
      </w:r>
    </w:p>
    <w:p w14:paraId="6D39A685" w14:textId="1F27DF8B" w:rsidR="001A0226" w:rsidRPr="00BB40F4" w:rsidRDefault="001A0226" w:rsidP="00050CD5">
      <w:pPr>
        <w:rPr>
          <w:sz w:val="22"/>
          <w:szCs w:val="22"/>
        </w:rPr>
      </w:pPr>
    </w:p>
    <w:p w14:paraId="545D6E68" w14:textId="1168F9FA" w:rsidR="00187078" w:rsidRDefault="00BB40F4" w:rsidP="001A0226">
      <w:pPr>
        <w:spacing w:after="0"/>
        <w:rPr>
          <w:sz w:val="48"/>
          <w:szCs w:val="48"/>
        </w:rPr>
      </w:pPr>
      <w:r>
        <w:rPr>
          <w:sz w:val="48"/>
          <w:szCs w:val="48"/>
        </w:rPr>
        <w:t>▪</w:t>
      </w:r>
      <w:hyperlink r:id="rId5" w:history="1">
        <w:r w:rsidR="008520C0" w:rsidRPr="00DB766F">
          <w:rPr>
            <w:rStyle w:val="Hyperlink"/>
            <w:sz w:val="48"/>
            <w:szCs w:val="48"/>
          </w:rPr>
          <w:t>NPR Story on 250 Celebrations Planning</w:t>
        </w:r>
      </w:hyperlink>
    </w:p>
    <w:p w14:paraId="7AB4E920" w14:textId="77777777" w:rsidR="00DB766F" w:rsidRPr="00BB40F4" w:rsidRDefault="00DB766F" w:rsidP="00BB40F4">
      <w:pPr>
        <w:spacing w:after="0" w:line="240" w:lineRule="auto"/>
        <w:rPr>
          <w:sz w:val="44"/>
          <w:szCs w:val="44"/>
        </w:rPr>
      </w:pPr>
    </w:p>
    <w:p w14:paraId="796FB4CE" w14:textId="637459C2" w:rsidR="00187078" w:rsidRDefault="00BB40F4" w:rsidP="001A0226">
      <w:pPr>
        <w:spacing w:after="0"/>
        <w:rPr>
          <w:sz w:val="48"/>
          <w:szCs w:val="48"/>
        </w:rPr>
      </w:pPr>
      <w:r>
        <w:rPr>
          <w:sz w:val="48"/>
          <w:szCs w:val="48"/>
        </w:rPr>
        <w:t>▪</w:t>
      </w:r>
      <w:r w:rsidR="00187078" w:rsidRPr="00DB766F">
        <w:rPr>
          <w:sz w:val="48"/>
          <w:szCs w:val="48"/>
        </w:rPr>
        <w:t xml:space="preserve">U.S. </w:t>
      </w:r>
      <w:proofErr w:type="spellStart"/>
      <w:r w:rsidR="00187078" w:rsidRPr="00DB766F">
        <w:rPr>
          <w:sz w:val="48"/>
          <w:szCs w:val="48"/>
        </w:rPr>
        <w:t>Semiquincentennial</w:t>
      </w:r>
      <w:proofErr w:type="spellEnd"/>
      <w:r w:rsidR="00187078" w:rsidRPr="00DB766F">
        <w:rPr>
          <w:sz w:val="48"/>
          <w:szCs w:val="48"/>
        </w:rPr>
        <w:t xml:space="preserve"> Commission</w:t>
      </w:r>
      <w:r w:rsidR="00187078" w:rsidRPr="00DB766F">
        <w:rPr>
          <w:sz w:val="48"/>
          <w:szCs w:val="48"/>
        </w:rPr>
        <w:t xml:space="preserve">: </w:t>
      </w:r>
      <w:r w:rsidR="000F4D3A" w:rsidRPr="00DB766F">
        <w:rPr>
          <w:sz w:val="48"/>
          <w:szCs w:val="48"/>
        </w:rPr>
        <w:t xml:space="preserve">established by </w:t>
      </w:r>
      <w:hyperlink r:id="rId6" w:history="1">
        <w:r w:rsidR="000F4D3A" w:rsidRPr="00DB766F">
          <w:rPr>
            <w:rStyle w:val="Hyperlink"/>
            <w:sz w:val="48"/>
            <w:szCs w:val="48"/>
          </w:rPr>
          <w:t>an act of Congress</w:t>
        </w:r>
      </w:hyperlink>
      <w:r w:rsidR="000F4D3A" w:rsidRPr="00DB766F">
        <w:rPr>
          <w:sz w:val="48"/>
          <w:szCs w:val="48"/>
        </w:rPr>
        <w:t xml:space="preserve"> to celebrate the 250</w:t>
      </w:r>
      <w:r w:rsidR="000F4D3A" w:rsidRPr="00DB766F">
        <w:rPr>
          <w:sz w:val="48"/>
          <w:szCs w:val="48"/>
          <w:vertAlign w:val="superscript"/>
        </w:rPr>
        <w:t>th</w:t>
      </w:r>
      <w:r w:rsidR="000F4D3A" w:rsidRPr="00DB766F">
        <w:rPr>
          <w:sz w:val="48"/>
          <w:szCs w:val="48"/>
        </w:rPr>
        <w:t xml:space="preserve"> anniversary of the signing of the </w:t>
      </w:r>
      <w:hyperlink r:id="rId7" w:history="1">
        <w:r w:rsidR="000F4D3A" w:rsidRPr="00DB766F">
          <w:rPr>
            <w:rStyle w:val="Hyperlink"/>
            <w:sz w:val="48"/>
            <w:szCs w:val="48"/>
          </w:rPr>
          <w:t>Declaration of Independence</w:t>
        </w:r>
      </w:hyperlink>
      <w:r w:rsidR="000F4D3A" w:rsidRPr="00DB766F">
        <w:rPr>
          <w:sz w:val="48"/>
          <w:szCs w:val="48"/>
        </w:rPr>
        <w:t>.</w:t>
      </w:r>
      <w:r w:rsidR="00DB766F" w:rsidRPr="00DB766F">
        <w:rPr>
          <w:sz w:val="48"/>
          <w:szCs w:val="48"/>
        </w:rPr>
        <w:t xml:space="preserve">  They are aided by </w:t>
      </w:r>
      <w:hyperlink r:id="rId8" w:history="1">
        <w:r w:rsidR="00DB766F" w:rsidRPr="00DB766F">
          <w:rPr>
            <w:rStyle w:val="Hyperlink"/>
            <w:sz w:val="48"/>
            <w:szCs w:val="48"/>
          </w:rPr>
          <w:t>America</w:t>
        </w:r>
        <w:r w:rsidR="00DB766F" w:rsidRPr="00DB766F">
          <w:rPr>
            <w:rStyle w:val="Hyperlink"/>
            <w:sz w:val="48"/>
            <w:szCs w:val="48"/>
          </w:rPr>
          <w:t>2</w:t>
        </w:r>
        <w:r w:rsidR="00DB766F" w:rsidRPr="00DB766F">
          <w:rPr>
            <w:rStyle w:val="Hyperlink"/>
            <w:sz w:val="48"/>
            <w:szCs w:val="48"/>
          </w:rPr>
          <w:t>50.</w:t>
        </w:r>
      </w:hyperlink>
    </w:p>
    <w:p w14:paraId="506E4DDF" w14:textId="77777777" w:rsidR="00DB766F" w:rsidRPr="00BB40F4" w:rsidRDefault="00DB766F" w:rsidP="00BB40F4">
      <w:pPr>
        <w:spacing w:after="0" w:line="240" w:lineRule="auto"/>
        <w:rPr>
          <w:sz w:val="44"/>
          <w:szCs w:val="44"/>
        </w:rPr>
      </w:pPr>
    </w:p>
    <w:p w14:paraId="7C64CE3B" w14:textId="01A459C0" w:rsidR="00187078" w:rsidRDefault="00BB40F4" w:rsidP="001A0226">
      <w:pPr>
        <w:spacing w:after="0"/>
        <w:rPr>
          <w:sz w:val="48"/>
          <w:szCs w:val="48"/>
        </w:rPr>
      </w:pPr>
      <w:r>
        <w:rPr>
          <w:sz w:val="48"/>
          <w:szCs w:val="48"/>
        </w:rPr>
        <w:t>▪</w:t>
      </w:r>
      <w:hyperlink r:id="rId9" w:history="1">
        <w:r w:rsidR="00DB766F" w:rsidRPr="00DB766F">
          <w:rPr>
            <w:rStyle w:val="Hyperlink"/>
            <w:sz w:val="48"/>
            <w:szCs w:val="48"/>
          </w:rPr>
          <w:t>Minnesota America 250</w:t>
        </w:r>
      </w:hyperlink>
      <w:r w:rsidR="00DB766F" w:rsidRPr="00DB766F">
        <w:rPr>
          <w:sz w:val="48"/>
          <w:szCs w:val="48"/>
        </w:rPr>
        <w:t xml:space="preserve"> under the Minnesota Historical Society has a great list of </w:t>
      </w:r>
      <w:hyperlink r:id="rId10" w:history="1">
        <w:r w:rsidR="00DB766F" w:rsidRPr="00DB766F">
          <w:rPr>
            <w:rStyle w:val="Hyperlink"/>
            <w:sz w:val="48"/>
            <w:szCs w:val="48"/>
          </w:rPr>
          <w:t>resources</w:t>
        </w:r>
      </w:hyperlink>
      <w:r w:rsidR="00DB766F" w:rsidRPr="00DB766F">
        <w:rPr>
          <w:sz w:val="48"/>
          <w:szCs w:val="48"/>
        </w:rPr>
        <w:t>.</w:t>
      </w:r>
    </w:p>
    <w:p w14:paraId="5AE7B01C" w14:textId="77777777" w:rsidR="007C1282" w:rsidRPr="00BB40F4" w:rsidRDefault="007C1282" w:rsidP="00BB40F4">
      <w:pPr>
        <w:spacing w:after="0" w:line="240" w:lineRule="auto"/>
        <w:rPr>
          <w:sz w:val="44"/>
          <w:szCs w:val="44"/>
        </w:rPr>
      </w:pPr>
    </w:p>
    <w:p w14:paraId="340DFA34" w14:textId="1913BEF1" w:rsidR="007C1282" w:rsidRDefault="00BB40F4" w:rsidP="001A0226">
      <w:pPr>
        <w:spacing w:after="0"/>
        <w:rPr>
          <w:sz w:val="48"/>
          <w:szCs w:val="48"/>
        </w:rPr>
      </w:pPr>
      <w:r>
        <w:rPr>
          <w:sz w:val="48"/>
          <w:szCs w:val="48"/>
        </w:rPr>
        <w:t>▪</w:t>
      </w:r>
      <w:hyperlink r:id="rId11" w:history="1">
        <w:r w:rsidR="007C1282" w:rsidRPr="007C1282">
          <w:rPr>
            <w:rStyle w:val="Hyperlink"/>
            <w:sz w:val="48"/>
            <w:szCs w:val="48"/>
          </w:rPr>
          <w:t>American Association for State and Local History</w:t>
        </w:r>
      </w:hyperlink>
    </w:p>
    <w:p w14:paraId="793D63AA" w14:textId="77777777" w:rsidR="00845B6E" w:rsidRPr="00BB40F4" w:rsidRDefault="00845B6E" w:rsidP="00BB40F4">
      <w:pPr>
        <w:spacing w:after="0" w:line="240" w:lineRule="auto"/>
        <w:rPr>
          <w:sz w:val="44"/>
          <w:szCs w:val="44"/>
        </w:rPr>
      </w:pPr>
    </w:p>
    <w:p w14:paraId="0B748142" w14:textId="2590F321" w:rsidR="00845B6E" w:rsidRDefault="00BB40F4" w:rsidP="001A0226">
      <w:pPr>
        <w:spacing w:after="0"/>
        <w:rPr>
          <w:sz w:val="48"/>
          <w:szCs w:val="48"/>
        </w:rPr>
      </w:pPr>
      <w:r>
        <w:rPr>
          <w:sz w:val="48"/>
          <w:szCs w:val="48"/>
        </w:rPr>
        <w:t>▪</w:t>
      </w:r>
      <w:hyperlink r:id="rId12" w:history="1">
        <w:r w:rsidR="00845B6E" w:rsidRPr="00845B6E">
          <w:rPr>
            <w:rStyle w:val="Hyperlink"/>
            <w:sz w:val="48"/>
            <w:szCs w:val="48"/>
          </w:rPr>
          <w:t>Executive Order</w:t>
        </w:r>
      </w:hyperlink>
      <w:r w:rsidR="00845B6E">
        <w:rPr>
          <w:sz w:val="48"/>
          <w:szCs w:val="48"/>
        </w:rPr>
        <w:t xml:space="preserve"> Forming the Minnesota Committee</w:t>
      </w:r>
    </w:p>
    <w:p w14:paraId="535C1BC5" w14:textId="4910C273" w:rsidR="00442BC6" w:rsidRPr="00442BC6" w:rsidRDefault="00442BC6" w:rsidP="00E21B0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42BC6">
        <w:rPr>
          <w:b/>
          <w:bCs/>
          <w:sz w:val="28"/>
          <w:szCs w:val="28"/>
        </w:rPr>
        <w:lastRenderedPageBreak/>
        <w:t>In response to a question about Department of Education hopes/</w:t>
      </w:r>
      <w:r>
        <w:rPr>
          <w:b/>
          <w:bCs/>
          <w:sz w:val="28"/>
          <w:szCs w:val="28"/>
        </w:rPr>
        <w:t xml:space="preserve"> </w:t>
      </w:r>
      <w:r w:rsidRPr="00442BC6">
        <w:rPr>
          <w:b/>
          <w:bCs/>
          <w:sz w:val="28"/>
          <w:szCs w:val="28"/>
        </w:rPr>
        <w:t>expectations/</w:t>
      </w:r>
      <w:r>
        <w:rPr>
          <w:b/>
          <w:bCs/>
          <w:sz w:val="28"/>
          <w:szCs w:val="28"/>
        </w:rPr>
        <w:t xml:space="preserve"> </w:t>
      </w:r>
      <w:r w:rsidRPr="00442BC6">
        <w:rPr>
          <w:b/>
          <w:bCs/>
          <w:sz w:val="28"/>
          <w:szCs w:val="28"/>
        </w:rPr>
        <w:t>mandates around campus recognition of the 250</w:t>
      </w:r>
      <w:r w:rsidRPr="00442BC6">
        <w:rPr>
          <w:b/>
          <w:bCs/>
          <w:sz w:val="28"/>
          <w:szCs w:val="28"/>
          <w:vertAlign w:val="superscript"/>
        </w:rPr>
        <w:t>th</w:t>
      </w:r>
      <w:r w:rsidRPr="00442BC6">
        <w:rPr>
          <w:b/>
          <w:bCs/>
          <w:sz w:val="28"/>
          <w:szCs w:val="28"/>
        </w:rPr>
        <w:t xml:space="preserve">, </w:t>
      </w:r>
      <w:r w:rsidRPr="00442BC6">
        <w:rPr>
          <w:b/>
          <w:bCs/>
          <w:sz w:val="28"/>
          <w:szCs w:val="28"/>
        </w:rPr>
        <w:t xml:space="preserve">Jen Domagal-Goldman, </w:t>
      </w:r>
      <w:r w:rsidRPr="00442BC6">
        <w:rPr>
          <w:b/>
          <w:bCs/>
          <w:sz w:val="28"/>
          <w:szCs w:val="28"/>
        </w:rPr>
        <w:t xml:space="preserve">the </w:t>
      </w:r>
      <w:r w:rsidRPr="00442BC6">
        <w:rPr>
          <w:b/>
          <w:bCs/>
          <w:sz w:val="28"/>
          <w:szCs w:val="28"/>
        </w:rPr>
        <w:t>Executive Director</w:t>
      </w:r>
      <w:r w:rsidRPr="00442BC6">
        <w:rPr>
          <w:b/>
          <w:bCs/>
          <w:sz w:val="28"/>
          <w:szCs w:val="28"/>
        </w:rPr>
        <w:t xml:space="preserve"> of the </w:t>
      </w:r>
      <w:r w:rsidRPr="00442BC6">
        <w:rPr>
          <w:b/>
          <w:bCs/>
          <w:sz w:val="28"/>
          <w:szCs w:val="28"/>
        </w:rPr>
        <w:t>ALL IN Campus Democracy Challenge</w:t>
      </w:r>
      <w:r w:rsidRPr="00442BC6">
        <w:rPr>
          <w:b/>
          <w:bCs/>
          <w:sz w:val="28"/>
          <w:szCs w:val="28"/>
        </w:rPr>
        <w:t>, wrote this:</w:t>
      </w:r>
    </w:p>
    <w:p w14:paraId="686CD5D8" w14:textId="77777777" w:rsidR="00442BC6" w:rsidRPr="00442BC6" w:rsidRDefault="00442BC6" w:rsidP="00E21B0F">
      <w:pPr>
        <w:spacing w:after="0" w:line="240" w:lineRule="auto"/>
        <w:rPr>
          <w:sz w:val="32"/>
          <w:szCs w:val="32"/>
        </w:rPr>
      </w:pPr>
    </w:p>
    <w:p w14:paraId="7BBB4836" w14:textId="6F2CC68A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“</w:t>
      </w:r>
      <w:r w:rsidRPr="00442BC6">
        <w:rPr>
          <w:sz w:val="28"/>
          <w:szCs w:val="28"/>
        </w:rPr>
        <w:t>This is a great question. My gut about this is as follows:</w:t>
      </w:r>
    </w:p>
    <w:p w14:paraId="5ACE3A6C" w14:textId="77777777" w:rsidR="00442BC6" w:rsidRPr="00442BC6" w:rsidRDefault="00442BC6" w:rsidP="00E21B0F">
      <w:pPr>
        <w:spacing w:after="0" w:line="240" w:lineRule="auto"/>
      </w:pPr>
      <w:r w:rsidRPr="00442BC6">
        <w:t> </w:t>
      </w:r>
    </w:p>
    <w:p w14:paraId="34A43659" w14:textId="77777777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 xml:space="preserve">1. I'd seriously encourage college and university campuses to plan to fold commemoration of the 250th anniversary of the Declaration of Independence into their campus programming in 2026 - tying it, for example, to Constitution Day, and to other nonpartisan civic education and engagement efforts (speaker series, discussion groups, course work) as it's a clear teachable moment about historical documents and processes that has clear bearing on the American experiment in democracy. We're also encouraging campuses to think about the </w:t>
      </w:r>
      <w:proofErr w:type="spellStart"/>
      <w:r w:rsidRPr="00442BC6">
        <w:rPr>
          <w:sz w:val="28"/>
          <w:szCs w:val="28"/>
        </w:rPr>
        <w:t>semiquincentennial</w:t>
      </w:r>
      <w:proofErr w:type="spellEnd"/>
      <w:r w:rsidRPr="00442BC6">
        <w:rPr>
          <w:sz w:val="28"/>
          <w:szCs w:val="28"/>
        </w:rPr>
        <w:t xml:space="preserve"> in their 2026 action plans. </w:t>
      </w:r>
    </w:p>
    <w:p w14:paraId="1AC5CA81" w14:textId="77777777" w:rsidR="00442BC6" w:rsidRPr="00442BC6" w:rsidRDefault="00442BC6" w:rsidP="00E21B0F">
      <w:pPr>
        <w:spacing w:after="0" w:line="240" w:lineRule="auto"/>
      </w:pPr>
      <w:r w:rsidRPr="00442BC6">
        <w:t> </w:t>
      </w:r>
    </w:p>
    <w:p w14:paraId="30F665FF" w14:textId="77777777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2. I expect that institutions of higher education, especially public institutions, will be encouraged to do so - by their states and potentially the federal government though, potentially, the Department of Education.</w:t>
      </w:r>
    </w:p>
    <w:p w14:paraId="77B3A4C6" w14:textId="77777777" w:rsidR="00442BC6" w:rsidRPr="00442BC6" w:rsidRDefault="00442BC6" w:rsidP="00E21B0F">
      <w:pPr>
        <w:spacing w:after="0" w:line="240" w:lineRule="auto"/>
      </w:pPr>
      <w:r w:rsidRPr="00442BC6">
        <w:t> </w:t>
      </w:r>
    </w:p>
    <w:p w14:paraId="41C54886" w14:textId="77777777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3. I don't currently expect an unfunded mandate like Constitution Day as that was passed into law in a bill in the early 2000s by Congress (WV's Senator Byrd, then at least one of the longest serving Senators and one that always carried a pocket sized Constitution with him and was known for handing them out (Can you tell I wrote a policy memo about this unfunded mandate in grad school?)- was behind it). It's possible there will be small amounts of funding through state 250th committees and other avenues.</w:t>
      </w:r>
    </w:p>
    <w:p w14:paraId="487C1B9D" w14:textId="77777777" w:rsidR="00442BC6" w:rsidRPr="00442BC6" w:rsidRDefault="00442BC6" w:rsidP="00E21B0F">
      <w:pPr>
        <w:spacing w:after="0" w:line="240" w:lineRule="auto"/>
      </w:pPr>
      <w:r w:rsidRPr="00442BC6">
        <w:t> </w:t>
      </w:r>
    </w:p>
    <w:p w14:paraId="5C3C3531" w14:textId="77777777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I hope this helps - ALL IN is currently about to announce a cohort of 25ish students who will be part of our LEAD 250 Fellowship working on campus-based projects as they learn about nonpartisan engagement in our democracy. </w:t>
      </w:r>
    </w:p>
    <w:p w14:paraId="0CD18CDE" w14:textId="45D74F5D" w:rsidR="00442BC6" w:rsidRPr="00442BC6" w:rsidRDefault="00442BC6" w:rsidP="00E21B0F">
      <w:pPr>
        <w:spacing w:after="0" w:line="240" w:lineRule="auto"/>
      </w:pPr>
      <w:r w:rsidRPr="00442BC6">
        <w:t> </w:t>
      </w:r>
    </w:p>
    <w:p w14:paraId="5E15E1FC" w14:textId="6F0D893D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Other places to look for ideas and support include: </w:t>
      </w:r>
    </w:p>
    <w:p w14:paraId="088B6960" w14:textId="2F652EC5" w:rsidR="00442BC6" w:rsidRPr="00442BC6" w:rsidRDefault="00E21B0F" w:rsidP="00E21B0F">
      <w:pPr>
        <w:spacing w:after="0" w:line="240" w:lineRule="auto"/>
      </w:pPr>
      <w:r w:rsidRPr="00E21B0F">
        <w:drawing>
          <wp:anchor distT="0" distB="0" distL="114300" distR="114300" simplePos="0" relativeHeight="251658240" behindDoc="0" locked="0" layoutInCell="1" allowOverlap="1" wp14:anchorId="121CD8C8" wp14:editId="3BE2BB6E">
            <wp:simplePos x="0" y="0"/>
            <wp:positionH relativeFrom="column">
              <wp:posOffset>3478176</wp:posOffset>
            </wp:positionH>
            <wp:positionV relativeFrom="paragraph">
              <wp:posOffset>146685</wp:posOffset>
            </wp:positionV>
            <wp:extent cx="3304190" cy="1956391"/>
            <wp:effectExtent l="19050" t="19050" r="10795" b="25400"/>
            <wp:wrapNone/>
            <wp:docPr id="20926951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190" cy="19563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BC6" w:rsidRPr="00442BC6">
        <w:t> </w:t>
      </w:r>
    </w:p>
    <w:p w14:paraId="67563FC5" w14:textId="1F2E31DF" w:rsidR="00442BC6" w:rsidRPr="00442BC6" w:rsidRDefault="00E21B0F" w:rsidP="00E21B0F">
      <w:pPr>
        <w:spacing w:after="0" w:line="240" w:lineRule="auto"/>
        <w:rPr>
          <w:sz w:val="28"/>
          <w:szCs w:val="28"/>
        </w:rPr>
      </w:pPr>
      <w:r w:rsidRPr="00E21B0F">
        <w:rPr>
          <w:sz w:val="36"/>
          <w:szCs w:val="36"/>
        </w:rPr>
        <w:t>▪</w:t>
      </w:r>
      <w:hyperlink r:id="rId14" w:tgtFrame="_blank" w:history="1">
        <w:r w:rsidR="00442BC6" w:rsidRPr="00442BC6">
          <w:rPr>
            <w:rStyle w:val="Hyperlink"/>
            <w:sz w:val="28"/>
            <w:szCs w:val="28"/>
          </w:rPr>
          <w:t>https://historymadebyus.org/youth250</w:t>
        </w:r>
      </w:hyperlink>
    </w:p>
    <w:p w14:paraId="72D955BC" w14:textId="4A3BF886" w:rsidR="00442BC6" w:rsidRPr="00442BC6" w:rsidRDefault="00E21B0F" w:rsidP="00E21B0F">
      <w:pPr>
        <w:spacing w:after="0" w:line="240" w:lineRule="auto"/>
        <w:rPr>
          <w:sz w:val="28"/>
          <w:szCs w:val="28"/>
        </w:rPr>
      </w:pPr>
      <w:r w:rsidRPr="00E21B0F">
        <w:rPr>
          <w:sz w:val="36"/>
          <w:szCs w:val="36"/>
        </w:rPr>
        <w:t>▪</w:t>
      </w:r>
      <w:hyperlink r:id="rId15" w:tgtFrame="_blank" w:history="1">
        <w:r w:rsidR="00442BC6" w:rsidRPr="00442BC6">
          <w:rPr>
            <w:rStyle w:val="Hyperlink"/>
            <w:sz w:val="28"/>
            <w:szCs w:val="28"/>
          </w:rPr>
          <w:t>https://america250.org/</w:t>
        </w:r>
      </w:hyperlink>
    </w:p>
    <w:p w14:paraId="16BB0017" w14:textId="79BA1593" w:rsidR="00442BC6" w:rsidRPr="00442BC6" w:rsidRDefault="00E21B0F" w:rsidP="00E21B0F">
      <w:pPr>
        <w:spacing w:after="0" w:line="240" w:lineRule="auto"/>
        <w:rPr>
          <w:sz w:val="28"/>
          <w:szCs w:val="28"/>
        </w:rPr>
      </w:pPr>
      <w:r w:rsidRPr="00E21B0F">
        <w:rPr>
          <w:sz w:val="36"/>
          <w:szCs w:val="36"/>
        </w:rPr>
        <w:t>▪</w:t>
      </w:r>
      <w:hyperlink r:id="rId16" w:tgtFrame="_blank" w:history="1">
        <w:r w:rsidR="00442BC6" w:rsidRPr="00442BC6">
          <w:rPr>
            <w:rStyle w:val="Hyperlink"/>
            <w:sz w:val="28"/>
            <w:szCs w:val="28"/>
          </w:rPr>
          <w:t>https://www.si.edu/250</w:t>
        </w:r>
      </w:hyperlink>
    </w:p>
    <w:p w14:paraId="3C846ACE" w14:textId="46E4A8E8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 </w:t>
      </w:r>
    </w:p>
    <w:p w14:paraId="3F023D26" w14:textId="6FCA6246" w:rsidR="00442BC6" w:rsidRPr="00442BC6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t>A</w:t>
      </w:r>
      <w:r w:rsidRPr="00442BC6">
        <w:rPr>
          <w:sz w:val="28"/>
          <w:szCs w:val="28"/>
        </w:rPr>
        <w:t>ll the best,</w:t>
      </w:r>
    </w:p>
    <w:p w14:paraId="359795DE" w14:textId="3E96F39F" w:rsidR="00442BC6" w:rsidRPr="00E21B0F" w:rsidRDefault="00442BC6" w:rsidP="00442BC6">
      <w:pPr>
        <w:spacing w:after="0" w:line="264" w:lineRule="auto"/>
        <w:rPr>
          <w:sz w:val="28"/>
          <w:szCs w:val="28"/>
        </w:rPr>
      </w:pPr>
      <w:r w:rsidRPr="00442BC6">
        <w:rPr>
          <w:sz w:val="28"/>
          <w:szCs w:val="28"/>
        </w:rPr>
        <w:br/>
        <w:t>Jen</w:t>
      </w:r>
      <w:r>
        <w:rPr>
          <w:sz w:val="28"/>
          <w:szCs w:val="28"/>
        </w:rPr>
        <w:t>”</w:t>
      </w:r>
    </w:p>
    <w:sectPr w:rsidR="00442BC6" w:rsidRPr="00E21B0F" w:rsidSect="00050C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751"/>
    <w:multiLevelType w:val="multilevel"/>
    <w:tmpl w:val="199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9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D5"/>
    <w:rsid w:val="00050CD5"/>
    <w:rsid w:val="000F4D3A"/>
    <w:rsid w:val="001837B0"/>
    <w:rsid w:val="00187078"/>
    <w:rsid w:val="001A0226"/>
    <w:rsid w:val="00442BC6"/>
    <w:rsid w:val="007C1282"/>
    <w:rsid w:val="00845B6E"/>
    <w:rsid w:val="008520C0"/>
    <w:rsid w:val="00966763"/>
    <w:rsid w:val="00A718CD"/>
    <w:rsid w:val="00BB40F4"/>
    <w:rsid w:val="00DB766F"/>
    <w:rsid w:val="00E2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3E3E"/>
  <w15:chartTrackingRefBased/>
  <w15:docId w15:val="{4C9B4709-332A-41D8-B837-F9C69DB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0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66F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B40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250.org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chives.gov/founding-docs/declaration-transcript" TargetMode="External"/><Relationship Id="rId12" Type="http://schemas.openxmlformats.org/officeDocument/2006/relationships/hyperlink" Target="https://mn.gov/governor/assets/Executive%20Order%2023-11_tcm1055-594388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https%3A%2F%2Fwww.si.edu%2F250&amp;data=05%7C02%7CMichael.Wall%40state.mn.us%7Cc41922bf6380428ef4df08de1317141a%7Ceb14b04624c445198f26b89c2159828c%7C0%7C0%7C638969187019531675%7CUnknown%7CTWFpbGZsb3d8eyJFbXB0eU1hcGkiOnRydWUsIlYiOiIwLjAuMDAwMCIsIlAiOiJXaW4zMiIsIkFOIjoiTWFpbCIsIldUIjoyfQ%3D%3D%7C0%7C%7C%7C&amp;sdata=6Kdiqn6rXc7QIMlAh0E3blTApe2OSkIyY4FaWGvSVJY%3D&amp;reserved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gress.gov/bill/114th-congress/house-bill/4875/text/enr" TargetMode="External"/><Relationship Id="rId11" Type="http://schemas.openxmlformats.org/officeDocument/2006/relationships/hyperlink" Target="https://aaslh.org/programs/250th/" TargetMode="External"/><Relationship Id="rId5" Type="http://schemas.openxmlformats.org/officeDocument/2006/relationships/hyperlink" Target="https://www.npr.org/2025/07/02/nx-s1-5437962/america-250-declaration-of-independence-anniversary-trump-celebration" TargetMode="External"/><Relationship Id="rId15" Type="http://schemas.openxmlformats.org/officeDocument/2006/relationships/hyperlink" Target="https://gcc02.safelinks.protection.outlook.com/?url=https%3A%2F%2Famerica250.org%2F&amp;data=05%7C02%7CMichael.Wall%40state.mn.us%7Cc41922bf6380428ef4df08de1317141a%7Ceb14b04624c445198f26b89c2159828c%7C0%7C0%7C638969187019517583%7CUnknown%7CTWFpbGZsb3d8eyJFbXB0eU1hcGkiOnRydWUsIlYiOiIwLjAuMDAwMCIsIlAiOiJXaW4zMiIsIkFOIjoiTWFpbCIsIldUIjoyfQ%3D%3D%7C0%7C%7C%7C&amp;sdata=a97wM4c3%2BT78sNJPXosuBOn%2FU4Pt1hAOrC%2BXE330AEI%3D&amp;reserved=0" TargetMode="External"/><Relationship Id="rId10" Type="http://schemas.openxmlformats.org/officeDocument/2006/relationships/hyperlink" Target="https://www3.mnhs.org/america-250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mnhs.org/america-250" TargetMode="External"/><Relationship Id="rId14" Type="http://schemas.openxmlformats.org/officeDocument/2006/relationships/hyperlink" Target="https://gcc02.safelinks.protection.outlook.com/?url=https%3A%2F%2Fhistorymadebyus.org%2Fyouth250&amp;data=05%7C02%7CMichael.Wall%40state.mn.us%7Cc41922bf6380428ef4df08de1317141a%7Ceb14b04624c445198f26b89c2159828c%7C0%7C0%7C638969187019503211%7CUnknown%7CTWFpbGZsb3d8eyJFbXB0eU1hcGkiOnRydWUsIlYiOiIwLjAuMDAwMCIsIlAiOiJXaW4zMiIsIkFOIjoiTWFpbCIsIldUIjoyfQ%3D%3D%7C0%7C%7C%7C&amp;sdata=FZjyXVr4QCta6hysQwAPW6J62pYJSWCiUW4rc%2FuHRM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Michael (OSS)</dc:creator>
  <cp:keywords/>
  <dc:description/>
  <cp:lastModifiedBy>Wall, Michael (OSS)</cp:lastModifiedBy>
  <cp:revision>4</cp:revision>
  <dcterms:created xsi:type="dcterms:W3CDTF">2025-10-24T18:53:00Z</dcterms:created>
  <dcterms:modified xsi:type="dcterms:W3CDTF">2025-10-25T21:58:00Z</dcterms:modified>
</cp:coreProperties>
</file>